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183458" w14:textId="5D044683" w:rsidR="00DB6609" w:rsidRDefault="00DB6609" w:rsidP="00DB6609">
      <w:pPr>
        <w:jc w:val="center"/>
        <w:rPr>
          <w:rFonts w:cstheme="minorHAnsi"/>
        </w:rPr>
      </w:pPr>
      <w:r>
        <w:rPr>
          <w:rFonts w:cstheme="minorHAnsi"/>
          <w:b/>
          <w:noProof/>
        </w:rPr>
        <w:drawing>
          <wp:anchor distT="0" distB="0" distL="114300" distR="114300" simplePos="0" relativeHeight="251658240" behindDoc="0" locked="0" layoutInCell="1" allowOverlap="1" wp14:anchorId="1009AC00" wp14:editId="492CE78E">
            <wp:simplePos x="0" y="0"/>
            <wp:positionH relativeFrom="margin">
              <wp:align>center</wp:align>
            </wp:positionH>
            <wp:positionV relativeFrom="margin">
              <wp:posOffset>-447675</wp:posOffset>
            </wp:positionV>
            <wp:extent cx="2181225" cy="790575"/>
            <wp:effectExtent l="0" t="0" r="9525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88C07CE" w14:textId="77777777" w:rsidR="00985F72" w:rsidRDefault="00985F72" w:rsidP="00DB6609">
      <w:pPr>
        <w:pStyle w:val="NoSpacing"/>
        <w:jc w:val="right"/>
        <w:rPr>
          <w:rFonts w:cstheme="minorHAnsi"/>
          <w:b/>
          <w:bCs/>
          <w:u w:val="single"/>
        </w:rPr>
      </w:pPr>
    </w:p>
    <w:p w14:paraId="3974BE93" w14:textId="77777777" w:rsidR="00985F72" w:rsidRDefault="00985F72" w:rsidP="00DB6609">
      <w:pPr>
        <w:pStyle w:val="NoSpacing"/>
        <w:jc w:val="right"/>
        <w:rPr>
          <w:rFonts w:cstheme="minorHAnsi"/>
          <w:b/>
          <w:bCs/>
          <w:u w:val="single"/>
        </w:rPr>
      </w:pPr>
    </w:p>
    <w:p w14:paraId="335EE3F7" w14:textId="77777777" w:rsidR="00985F72" w:rsidRDefault="00985F72" w:rsidP="00DB6609">
      <w:pPr>
        <w:pStyle w:val="NoSpacing"/>
        <w:jc w:val="right"/>
        <w:rPr>
          <w:rFonts w:cstheme="minorHAnsi"/>
          <w:b/>
          <w:bCs/>
          <w:u w:val="single"/>
        </w:rPr>
      </w:pPr>
    </w:p>
    <w:p w14:paraId="1F2304E2" w14:textId="77777777" w:rsidR="00985F72" w:rsidRDefault="00985F72" w:rsidP="00DB6609">
      <w:pPr>
        <w:pStyle w:val="NoSpacing"/>
        <w:jc w:val="right"/>
        <w:rPr>
          <w:rFonts w:cstheme="minorHAnsi"/>
          <w:b/>
          <w:bCs/>
          <w:u w:val="single"/>
        </w:rPr>
      </w:pPr>
    </w:p>
    <w:p w14:paraId="619D0496" w14:textId="5A5C39D2" w:rsidR="00DB6609" w:rsidRDefault="00DB6609" w:rsidP="00DB6609">
      <w:pPr>
        <w:pStyle w:val="NoSpacing"/>
        <w:jc w:val="right"/>
        <w:rPr>
          <w:rFonts w:cstheme="minorHAnsi"/>
          <w:b/>
          <w:bCs/>
          <w:u w:val="single"/>
        </w:rPr>
      </w:pPr>
      <w:r>
        <w:rPr>
          <w:rFonts w:cstheme="minorHAnsi"/>
          <w:b/>
          <w:bCs/>
          <w:u w:val="single"/>
        </w:rPr>
        <w:t>For more information:</w:t>
      </w:r>
    </w:p>
    <w:p w14:paraId="5FC5C88E" w14:textId="77777777" w:rsidR="00DB6609" w:rsidRDefault="00DB6609" w:rsidP="00DB6609">
      <w:pPr>
        <w:pStyle w:val="NoSpacing"/>
        <w:jc w:val="right"/>
        <w:rPr>
          <w:rFonts w:cstheme="minorHAnsi"/>
        </w:rPr>
      </w:pPr>
      <w:r>
        <w:rPr>
          <w:rFonts w:cstheme="minorHAnsi"/>
        </w:rPr>
        <w:t>Shaye Gulotta</w:t>
      </w:r>
    </w:p>
    <w:p w14:paraId="41ABD62A" w14:textId="77777777" w:rsidR="00DB6609" w:rsidRDefault="00DB6609" w:rsidP="00DB6609">
      <w:pPr>
        <w:pStyle w:val="NoSpacing"/>
        <w:jc w:val="right"/>
        <w:rPr>
          <w:rFonts w:cstheme="minorHAnsi"/>
        </w:rPr>
      </w:pPr>
      <w:r>
        <w:rPr>
          <w:rFonts w:cstheme="minorHAnsi"/>
        </w:rPr>
        <w:t>BRAVE Public Relations</w:t>
      </w:r>
    </w:p>
    <w:p w14:paraId="7843D648" w14:textId="77777777" w:rsidR="00DB6609" w:rsidRDefault="00DB6609" w:rsidP="00DB6609">
      <w:pPr>
        <w:pStyle w:val="NoSpacing"/>
        <w:jc w:val="right"/>
        <w:rPr>
          <w:rFonts w:cstheme="minorHAnsi"/>
        </w:rPr>
      </w:pPr>
      <w:r>
        <w:rPr>
          <w:rFonts w:cstheme="minorHAnsi"/>
        </w:rPr>
        <w:t>404.233.3993</w:t>
      </w:r>
    </w:p>
    <w:p w14:paraId="5D807DDE" w14:textId="77777777" w:rsidR="00DB6609" w:rsidRDefault="00AF6991" w:rsidP="00DB6609">
      <w:pPr>
        <w:pStyle w:val="NoSpacing"/>
        <w:jc w:val="right"/>
        <w:rPr>
          <w:rFonts w:cstheme="minorHAnsi"/>
        </w:rPr>
      </w:pPr>
      <w:hyperlink r:id="rId7" w:history="1">
        <w:r w:rsidR="00DB6609">
          <w:rPr>
            <w:rStyle w:val="Hyperlink"/>
            <w:rFonts w:cstheme="minorHAnsi"/>
          </w:rPr>
          <w:t>sgulotta@emailbrave.com</w:t>
        </w:r>
      </w:hyperlink>
    </w:p>
    <w:p w14:paraId="25699547" w14:textId="4B517206" w:rsidR="00DB6609" w:rsidRDefault="00DB6609" w:rsidP="00DB6609">
      <w:pPr>
        <w:pStyle w:val="NoSpacing"/>
        <w:rPr>
          <w:rFonts w:cstheme="minorHAnsi"/>
          <w:b/>
          <w:bCs/>
        </w:rPr>
      </w:pPr>
      <w:r>
        <w:rPr>
          <w:rFonts w:cstheme="minorHAnsi"/>
          <w:b/>
          <w:bCs/>
        </w:rPr>
        <w:t>FOR IMMEDIATE RELEASE</w:t>
      </w:r>
    </w:p>
    <w:p w14:paraId="6309D8B0" w14:textId="77777777" w:rsidR="00D93688" w:rsidRPr="00D93688" w:rsidRDefault="00D93688" w:rsidP="00D9368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14:paraId="4AEB4031" w14:textId="1D9E7561" w:rsidR="00D93688" w:rsidRPr="00985F72" w:rsidRDefault="00D93688" w:rsidP="00D93688">
      <w:pPr>
        <w:pStyle w:val="NoSpacing"/>
        <w:jc w:val="center"/>
        <w:rPr>
          <w:b/>
          <w:bCs/>
          <w:u w:val="single"/>
        </w:rPr>
      </w:pPr>
      <w:r w:rsidRPr="00985F72">
        <w:rPr>
          <w:b/>
          <w:bCs/>
          <w:u w:val="single"/>
        </w:rPr>
        <w:t>PH’EAST — ASIAN STREET FOOD EXPERIENCE — TO OPEN AT THE BATTERY</w:t>
      </w:r>
    </w:p>
    <w:p w14:paraId="3E0A795C" w14:textId="77777777" w:rsidR="00D93688" w:rsidRPr="00985F72" w:rsidRDefault="00D93688" w:rsidP="00D93688">
      <w:pPr>
        <w:pStyle w:val="NoSpacing"/>
        <w:jc w:val="center"/>
        <w:rPr>
          <w:b/>
          <w:bCs/>
          <w:u w:val="single"/>
        </w:rPr>
      </w:pPr>
      <w:r w:rsidRPr="00985F72">
        <w:rPr>
          <w:b/>
          <w:bCs/>
          <w:u w:val="single"/>
        </w:rPr>
        <w:t>ATLANTA, ANCHORED BY TRUIST PARK, COCA-COLA ROXY THEATER, SILVERSPOT</w:t>
      </w:r>
    </w:p>
    <w:p w14:paraId="0E903A82" w14:textId="32DE84EE" w:rsidR="00DB6609" w:rsidRPr="00985F72" w:rsidRDefault="00D93688" w:rsidP="00D93688">
      <w:pPr>
        <w:pStyle w:val="NoSpacing"/>
        <w:jc w:val="center"/>
        <w:rPr>
          <w:b/>
          <w:bCs/>
          <w:u w:val="single"/>
        </w:rPr>
      </w:pPr>
      <w:r w:rsidRPr="00985F72">
        <w:rPr>
          <w:b/>
          <w:bCs/>
          <w:u w:val="single"/>
        </w:rPr>
        <w:t>CINEMA, OMNI HOTEL, ALOFT HOTEL</w:t>
      </w:r>
    </w:p>
    <w:p w14:paraId="571DE7BD" w14:textId="77777777" w:rsidR="00D21B6C" w:rsidRPr="00D93688" w:rsidRDefault="00D21B6C" w:rsidP="00D93688">
      <w:pPr>
        <w:pStyle w:val="NoSpacing"/>
      </w:pPr>
    </w:p>
    <w:p w14:paraId="47A06B7A" w14:textId="4762FAE1" w:rsidR="00D93688" w:rsidRPr="00D93688" w:rsidRDefault="00DB6609" w:rsidP="00985F72">
      <w:pPr>
        <w:pStyle w:val="NoSpacing"/>
      </w:pPr>
      <w:r w:rsidRPr="0057112F">
        <w:rPr>
          <w:b/>
          <w:bCs/>
        </w:rPr>
        <w:t xml:space="preserve">ATLANTA (January </w:t>
      </w:r>
      <w:r w:rsidR="001D5FE3">
        <w:rPr>
          <w:b/>
          <w:bCs/>
        </w:rPr>
        <w:t>31</w:t>
      </w:r>
      <w:r w:rsidRPr="0057112F">
        <w:rPr>
          <w:b/>
          <w:bCs/>
        </w:rPr>
        <w:t>, 20</w:t>
      </w:r>
      <w:r w:rsidR="00342853" w:rsidRPr="0057112F">
        <w:rPr>
          <w:b/>
          <w:bCs/>
        </w:rPr>
        <w:t>20</w:t>
      </w:r>
      <w:r w:rsidRPr="0057112F">
        <w:rPr>
          <w:b/>
          <w:bCs/>
        </w:rPr>
        <w:t>)</w:t>
      </w:r>
      <w:r w:rsidRPr="00D93688">
        <w:t xml:space="preserve"> –</w:t>
      </w:r>
      <w:r w:rsidR="00255607" w:rsidRPr="00D93688">
        <w:t xml:space="preserve"> </w:t>
      </w:r>
      <w:r w:rsidR="00D93688" w:rsidRPr="00D93688">
        <w:t>Prep Atlanta, the United States’ largest hub for foodservice</w:t>
      </w:r>
      <w:r w:rsidR="00D93688">
        <w:t xml:space="preserve"> </w:t>
      </w:r>
      <w:r w:rsidR="00D93688" w:rsidRPr="00D93688">
        <w:t xml:space="preserve">entrepreneurs, will open </w:t>
      </w:r>
      <w:r w:rsidR="00D93688" w:rsidRPr="0057112F">
        <w:rPr>
          <w:b/>
          <w:bCs/>
        </w:rPr>
        <w:t xml:space="preserve">PH’EAST </w:t>
      </w:r>
      <w:r w:rsidR="00D93688" w:rsidRPr="00D93688">
        <w:t xml:space="preserve">on </w:t>
      </w:r>
      <w:r w:rsidR="00D93688" w:rsidRPr="0057112F">
        <w:rPr>
          <w:b/>
          <w:bCs/>
        </w:rPr>
        <w:t>Feb</w:t>
      </w:r>
      <w:r w:rsidR="0057112F" w:rsidRPr="0057112F">
        <w:rPr>
          <w:b/>
          <w:bCs/>
        </w:rPr>
        <w:t>.</w:t>
      </w:r>
      <w:r w:rsidR="00D93688" w:rsidRPr="0057112F">
        <w:rPr>
          <w:b/>
          <w:bCs/>
        </w:rPr>
        <w:t xml:space="preserve"> 1, 2020</w:t>
      </w:r>
      <w:r w:rsidR="00D93688" w:rsidRPr="00D93688">
        <w:t xml:space="preserve"> at The Battery Atlanta, a sports and</w:t>
      </w:r>
      <w:r w:rsidR="00D93688">
        <w:t xml:space="preserve"> </w:t>
      </w:r>
      <w:r w:rsidR="00D93688" w:rsidRPr="00D93688">
        <w:t>entertainment destination. This location brings together authentic Asian offerings</w:t>
      </w:r>
      <w:r w:rsidR="00D93688">
        <w:t xml:space="preserve"> </w:t>
      </w:r>
      <w:r w:rsidR="00D93688" w:rsidRPr="00D93688">
        <w:t xml:space="preserve">that are located separately throughout the </w:t>
      </w:r>
      <w:r w:rsidR="0057112F">
        <w:t>m</w:t>
      </w:r>
      <w:r w:rsidR="00D93688" w:rsidRPr="00D93688">
        <w:t>etro</w:t>
      </w:r>
      <w:r w:rsidR="0057112F">
        <w:t>-</w:t>
      </w:r>
      <w:r w:rsidR="00D93688" w:rsidRPr="00D93688">
        <w:t>Atlanta region. The PH’EAST food hall and</w:t>
      </w:r>
      <w:r w:rsidR="00D93688">
        <w:t xml:space="preserve"> </w:t>
      </w:r>
      <w:r w:rsidR="00D93688" w:rsidRPr="00D93688">
        <w:t>bar at The Battery</w:t>
      </w:r>
      <w:r w:rsidR="0057112F">
        <w:t xml:space="preserve"> Atlanta</w:t>
      </w:r>
      <w:r w:rsidR="00D93688" w:rsidRPr="00D93688">
        <w:t xml:space="preserve">, in </w:t>
      </w:r>
      <w:r w:rsidR="0057112F">
        <w:t xml:space="preserve">the </w:t>
      </w:r>
      <w:r w:rsidR="00D93688" w:rsidRPr="00D93688">
        <w:t>Cumberland neighborhood, will be open for lunch and dinner,</w:t>
      </w:r>
      <w:r w:rsidR="00D93688">
        <w:t xml:space="preserve"> </w:t>
      </w:r>
      <w:r w:rsidR="00D93688" w:rsidRPr="00D93688">
        <w:t xml:space="preserve">seven days </w:t>
      </w:r>
      <w:r w:rsidR="0057112F">
        <w:t>a</w:t>
      </w:r>
      <w:r w:rsidR="00D93688" w:rsidRPr="00D93688">
        <w:t xml:space="preserve"> week. The 5,000</w:t>
      </w:r>
      <w:r w:rsidR="0057112F">
        <w:t xml:space="preserve"> </w:t>
      </w:r>
      <w:r w:rsidR="00D93688" w:rsidRPr="00D93688">
        <w:t>square-foot, lively and casual restaurant and bar space will</w:t>
      </w:r>
      <w:r w:rsidR="00D93688">
        <w:t xml:space="preserve"> </w:t>
      </w:r>
      <w:r w:rsidR="00D93688" w:rsidRPr="00D93688">
        <w:t xml:space="preserve">offer all of its specialty providers’ menus for dine-in, to-go and catering, with seating for </w:t>
      </w:r>
      <w:r w:rsidR="0057112F">
        <w:t xml:space="preserve">nearly </w:t>
      </w:r>
      <w:r w:rsidR="00D93688" w:rsidRPr="00D93688">
        <w:t>200 people at tables, bar</w:t>
      </w:r>
      <w:r w:rsidR="0057112F">
        <w:t xml:space="preserve"> </w:t>
      </w:r>
      <w:r w:rsidR="00D93688" w:rsidRPr="00D93688">
        <w:t>and patio.</w:t>
      </w:r>
    </w:p>
    <w:p w14:paraId="6C2F64F7" w14:textId="77777777" w:rsidR="00D93688" w:rsidRPr="00D93688" w:rsidRDefault="00D93688" w:rsidP="00985F72">
      <w:pPr>
        <w:pStyle w:val="NoSpacing"/>
      </w:pPr>
    </w:p>
    <w:p w14:paraId="3A9E8E51" w14:textId="52FE43AF" w:rsidR="00D93688" w:rsidRPr="00D93688" w:rsidRDefault="00D93688" w:rsidP="00985F72">
      <w:pPr>
        <w:pStyle w:val="NoSpacing"/>
      </w:pPr>
      <w:r w:rsidRPr="00D93688">
        <w:t>Embracing the belief that The Battery</w:t>
      </w:r>
      <w:r w:rsidR="0057112F">
        <w:t xml:space="preserve"> Atlanta</w:t>
      </w:r>
      <w:r w:rsidRPr="00D93688">
        <w:t xml:space="preserve"> is a set of one-of-a-kind experiences in Atlanta, the</w:t>
      </w:r>
      <w:r w:rsidR="001D5FE3">
        <w:t xml:space="preserve"> f</w:t>
      </w:r>
      <w:r w:rsidRPr="00D93688">
        <w:t>ounders of PH’EAST have put together a unique array of Asian offerings and craft beers, wine,</w:t>
      </w:r>
      <w:r>
        <w:t xml:space="preserve"> </w:t>
      </w:r>
      <w:r w:rsidRPr="00D93688">
        <w:t xml:space="preserve">sake and cocktails from the best that </w:t>
      </w:r>
      <w:r w:rsidR="0057112F">
        <w:t>the city</w:t>
      </w:r>
      <w:r w:rsidRPr="00D93688">
        <w:t xml:space="preserve"> has to offer. In one environment, guests of</w:t>
      </w:r>
      <w:r>
        <w:t xml:space="preserve"> </w:t>
      </w:r>
      <w:r w:rsidRPr="00D93688">
        <w:t>PH’EAST will be able to sample truly authentic foods from Japan, China, Laos and the Pacific</w:t>
      </w:r>
      <w:r>
        <w:t xml:space="preserve"> </w:t>
      </w:r>
      <w:r w:rsidRPr="00D93688">
        <w:t>Islands that are prepared by best-in-category chefs and restaurateurs. The experience of</w:t>
      </w:r>
      <w:r>
        <w:t xml:space="preserve"> </w:t>
      </w:r>
      <w:r w:rsidRPr="00D93688">
        <w:t>PH’EAST will go beyond the food and beverages and include an array of entertainment</w:t>
      </w:r>
      <w:r>
        <w:t xml:space="preserve"> </w:t>
      </w:r>
      <w:r w:rsidRPr="00D93688">
        <w:t>including DJs, live music, karaoke, movies and occasional cultural festivals.</w:t>
      </w:r>
    </w:p>
    <w:p w14:paraId="72B4BF1F" w14:textId="77777777" w:rsidR="00D93688" w:rsidRPr="00D93688" w:rsidRDefault="00D93688" w:rsidP="00985F72">
      <w:pPr>
        <w:pStyle w:val="NoSpacing"/>
      </w:pPr>
    </w:p>
    <w:p w14:paraId="425BC2CF" w14:textId="6354949F" w:rsidR="00CF792B" w:rsidRPr="00D93688" w:rsidRDefault="00D93688" w:rsidP="00985F72">
      <w:pPr>
        <w:pStyle w:val="NoSpacing"/>
      </w:pPr>
      <w:r w:rsidRPr="00D93688">
        <w:t xml:space="preserve">Featured at PH’EAST will be Fan </w:t>
      </w:r>
      <w:proofErr w:type="spellStart"/>
      <w:r w:rsidRPr="00D93688">
        <w:t>T’Asia</w:t>
      </w:r>
      <w:proofErr w:type="spellEnd"/>
      <w:r w:rsidRPr="00D93688">
        <w:t xml:space="preserve">, Poke </w:t>
      </w:r>
      <w:proofErr w:type="spellStart"/>
      <w:r w:rsidRPr="00D93688">
        <w:t>Burri</w:t>
      </w:r>
      <w:proofErr w:type="spellEnd"/>
      <w:r w:rsidRPr="00D93688">
        <w:t xml:space="preserve">, Lifting Noodles Ramen, </w:t>
      </w:r>
      <w:proofErr w:type="spellStart"/>
      <w:r w:rsidRPr="00D93688">
        <w:t>Snackboxe</w:t>
      </w:r>
      <w:proofErr w:type="spellEnd"/>
      <w:r w:rsidRPr="00D93688">
        <w:t xml:space="preserve"> Bistro,</w:t>
      </w:r>
      <w:r>
        <w:t xml:space="preserve"> </w:t>
      </w:r>
      <w:r w:rsidRPr="00D93688">
        <w:t>Kung Fu Tea and The Taps at PH’EAST. Guests will be able to stroll through the food stalls</w:t>
      </w:r>
      <w:r>
        <w:t xml:space="preserve"> </w:t>
      </w:r>
      <w:r w:rsidRPr="00D93688">
        <w:t>and enjoy shared seating within the interior as well as the 1,500 square</w:t>
      </w:r>
      <w:r w:rsidR="0057112F">
        <w:t>-</w:t>
      </w:r>
      <w:r w:rsidRPr="00D93688">
        <w:t>foot covered patio at the</w:t>
      </w:r>
      <w:r>
        <w:t xml:space="preserve"> </w:t>
      </w:r>
      <w:r w:rsidRPr="00D93688">
        <w:t>corner of Battery Avenue and Heritage Court.</w:t>
      </w:r>
    </w:p>
    <w:p w14:paraId="7DED23F8" w14:textId="77777777" w:rsidR="00AF6991" w:rsidRDefault="00AF6991" w:rsidP="00CF792B">
      <w:pPr>
        <w:spacing w:after="0" w:line="240" w:lineRule="auto"/>
        <w:jc w:val="center"/>
        <w:rPr>
          <w:rFonts w:cstheme="minorHAnsi"/>
        </w:rPr>
      </w:pPr>
    </w:p>
    <w:p w14:paraId="51C7F9CC" w14:textId="5ABC1E8E" w:rsidR="00CF792B" w:rsidRPr="00D93688" w:rsidRDefault="00CF792B" w:rsidP="00CF792B">
      <w:pPr>
        <w:spacing w:after="0" w:line="240" w:lineRule="auto"/>
        <w:jc w:val="center"/>
        <w:rPr>
          <w:rFonts w:cstheme="minorHAnsi"/>
        </w:rPr>
      </w:pPr>
      <w:r w:rsidRPr="00D93688">
        <w:rPr>
          <w:rFonts w:cstheme="minorHAnsi"/>
        </w:rPr>
        <w:t>###</w:t>
      </w:r>
    </w:p>
    <w:p w14:paraId="7D8972DF" w14:textId="77777777" w:rsidR="00AF6991" w:rsidRDefault="00AF6991" w:rsidP="00CF792B">
      <w:pPr>
        <w:pStyle w:val="NormalWeb"/>
        <w:spacing w:before="0" w:beforeAutospacing="0" w:after="0" w:afterAutospacing="0"/>
        <w:contextualSpacing/>
        <w:rPr>
          <w:rFonts w:asciiTheme="minorHAnsi" w:hAnsiTheme="minorHAnsi" w:cstheme="minorHAnsi"/>
          <w:b/>
          <w:sz w:val="22"/>
          <w:szCs w:val="22"/>
        </w:rPr>
      </w:pPr>
    </w:p>
    <w:p w14:paraId="7FC6E990" w14:textId="0D89E100" w:rsidR="00CF792B" w:rsidRPr="0060640A" w:rsidRDefault="00CF792B" w:rsidP="00CF792B">
      <w:pPr>
        <w:pStyle w:val="NormalWeb"/>
        <w:spacing w:before="0" w:beforeAutospacing="0" w:after="0" w:afterAutospacing="0"/>
        <w:contextualSpacing/>
        <w:rPr>
          <w:rFonts w:asciiTheme="minorHAnsi" w:hAnsiTheme="minorHAnsi" w:cstheme="minorHAnsi"/>
          <w:b/>
          <w:sz w:val="22"/>
          <w:szCs w:val="22"/>
        </w:rPr>
      </w:pPr>
      <w:bookmarkStart w:id="0" w:name="_GoBack"/>
      <w:bookmarkEnd w:id="0"/>
      <w:r w:rsidRPr="0060640A">
        <w:rPr>
          <w:rFonts w:asciiTheme="minorHAnsi" w:hAnsiTheme="minorHAnsi" w:cstheme="minorHAnsi"/>
          <w:b/>
          <w:sz w:val="22"/>
          <w:szCs w:val="22"/>
        </w:rPr>
        <w:t xml:space="preserve">About </w:t>
      </w:r>
      <w:proofErr w:type="gramStart"/>
      <w:r w:rsidRPr="0060640A">
        <w:rPr>
          <w:rFonts w:asciiTheme="minorHAnsi" w:hAnsiTheme="minorHAnsi" w:cstheme="minorHAnsi"/>
          <w:b/>
          <w:sz w:val="22"/>
          <w:szCs w:val="22"/>
        </w:rPr>
        <w:t>The</w:t>
      </w:r>
      <w:proofErr w:type="gramEnd"/>
      <w:r w:rsidRPr="0060640A">
        <w:rPr>
          <w:rFonts w:asciiTheme="minorHAnsi" w:hAnsiTheme="minorHAnsi" w:cstheme="minorHAnsi"/>
          <w:b/>
          <w:sz w:val="22"/>
          <w:szCs w:val="22"/>
        </w:rPr>
        <w:t xml:space="preserve"> Battery Atlanta</w:t>
      </w:r>
    </w:p>
    <w:p w14:paraId="0CFB2D15" w14:textId="77777777" w:rsidR="00CF792B" w:rsidRPr="003C6841" w:rsidRDefault="00CF792B" w:rsidP="00CF792B">
      <w:pPr>
        <w:pStyle w:val="NormalWeb"/>
        <w:spacing w:before="0" w:beforeAutospacing="0" w:after="0" w:afterAutospacing="0"/>
        <w:contextualSpacing/>
        <w:rPr>
          <w:rFonts w:asciiTheme="minorHAnsi" w:hAnsiTheme="minorHAnsi" w:cstheme="minorHAnsi"/>
          <w:sz w:val="22"/>
          <w:szCs w:val="22"/>
        </w:rPr>
      </w:pPr>
      <w:r w:rsidRPr="0060640A">
        <w:rPr>
          <w:rFonts w:asciiTheme="minorHAnsi" w:hAnsiTheme="minorHAnsi" w:cstheme="minorHAnsi"/>
          <w:sz w:val="22"/>
          <w:szCs w:val="22"/>
        </w:rPr>
        <w:t xml:space="preserve">The Battery Atlanta, a 1.5 million square foot mixed-use development, located at the intersection of I-75 and I-285, features boutique shopping, chef-driven restaurants, an Omni Hotel, The Coca-Cola Roxy, 531 residences, Two Ballpark Center loft office home to SPACES, and One Ballpark Center, Comcast’s regional office headquarters.  Powered by Comcast’s all-fiber network and delivering multi-terabit capabilities, The Battery Atlanta has the highest-capacity network serving any mixed-use development in the nation. For more information on The Battery Atlanta please visit </w:t>
      </w:r>
      <w:hyperlink r:id="rId8" w:history="1">
        <w:r w:rsidRPr="0060640A">
          <w:rPr>
            <w:rStyle w:val="Hyperlink"/>
            <w:rFonts w:asciiTheme="minorHAnsi" w:hAnsiTheme="minorHAnsi" w:cstheme="minorHAnsi"/>
            <w:sz w:val="22"/>
            <w:szCs w:val="22"/>
          </w:rPr>
          <w:t>batteryatl.com</w:t>
        </w:r>
      </w:hyperlink>
      <w:r w:rsidRPr="0060640A">
        <w:rPr>
          <w:rFonts w:asciiTheme="minorHAnsi" w:hAnsiTheme="minorHAnsi" w:cstheme="minorHAnsi"/>
          <w:sz w:val="22"/>
          <w:szCs w:val="22"/>
        </w:rPr>
        <w:t xml:space="preserve"> or connect on </w:t>
      </w:r>
      <w:hyperlink r:id="rId9" w:history="1">
        <w:r w:rsidRPr="0060640A">
          <w:rPr>
            <w:rStyle w:val="Hyperlink"/>
            <w:rFonts w:asciiTheme="minorHAnsi" w:hAnsiTheme="minorHAnsi" w:cstheme="minorHAnsi"/>
            <w:sz w:val="22"/>
            <w:szCs w:val="22"/>
          </w:rPr>
          <w:t>Facebook</w:t>
        </w:r>
      </w:hyperlink>
      <w:r w:rsidRPr="0060640A">
        <w:rPr>
          <w:rFonts w:asciiTheme="minorHAnsi" w:hAnsiTheme="minorHAnsi" w:cstheme="minorHAnsi"/>
          <w:sz w:val="22"/>
          <w:szCs w:val="22"/>
        </w:rPr>
        <w:t xml:space="preserve">, </w:t>
      </w:r>
      <w:hyperlink r:id="rId10" w:history="1">
        <w:r w:rsidRPr="0060640A">
          <w:rPr>
            <w:rStyle w:val="Hyperlink"/>
            <w:rFonts w:asciiTheme="minorHAnsi" w:hAnsiTheme="minorHAnsi" w:cstheme="minorHAnsi"/>
            <w:sz w:val="22"/>
            <w:szCs w:val="22"/>
          </w:rPr>
          <w:t>Instagram</w:t>
        </w:r>
      </w:hyperlink>
      <w:r w:rsidRPr="0060640A">
        <w:rPr>
          <w:rFonts w:asciiTheme="minorHAnsi" w:hAnsiTheme="minorHAnsi" w:cstheme="minorHAnsi"/>
          <w:sz w:val="22"/>
          <w:szCs w:val="22"/>
        </w:rPr>
        <w:t xml:space="preserve"> and </w:t>
      </w:r>
      <w:hyperlink r:id="rId11" w:history="1">
        <w:r w:rsidRPr="0060640A">
          <w:rPr>
            <w:rStyle w:val="Hyperlink"/>
            <w:rFonts w:asciiTheme="minorHAnsi" w:hAnsiTheme="minorHAnsi" w:cstheme="minorHAnsi"/>
            <w:sz w:val="22"/>
            <w:szCs w:val="22"/>
          </w:rPr>
          <w:t>Twitter</w:t>
        </w:r>
      </w:hyperlink>
      <w:r w:rsidRPr="0060640A">
        <w:rPr>
          <w:rFonts w:asciiTheme="minorHAnsi" w:hAnsiTheme="minorHAnsi" w:cstheme="minorHAnsi"/>
          <w:sz w:val="22"/>
          <w:szCs w:val="22"/>
        </w:rPr>
        <w:t>.</w:t>
      </w:r>
    </w:p>
    <w:p w14:paraId="69BE26D9" w14:textId="77777777" w:rsidR="00D21B6C" w:rsidRDefault="00D21B6C"/>
    <w:sectPr w:rsidR="00D21B6C" w:rsidSect="00AF6991">
      <w:pgSz w:w="12240" w:h="15840" w:code="1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A55FB0"/>
    <w:multiLevelType w:val="hybridMultilevel"/>
    <w:tmpl w:val="75D60B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64E"/>
    <w:rsid w:val="001B064E"/>
    <w:rsid w:val="001B6F2E"/>
    <w:rsid w:val="001D5FE3"/>
    <w:rsid w:val="00255607"/>
    <w:rsid w:val="00342853"/>
    <w:rsid w:val="004E58FB"/>
    <w:rsid w:val="0057112F"/>
    <w:rsid w:val="00637AD1"/>
    <w:rsid w:val="006761F4"/>
    <w:rsid w:val="00894E0F"/>
    <w:rsid w:val="00956AA4"/>
    <w:rsid w:val="00985F72"/>
    <w:rsid w:val="009B75C8"/>
    <w:rsid w:val="009D5240"/>
    <w:rsid w:val="00AF6991"/>
    <w:rsid w:val="00B33167"/>
    <w:rsid w:val="00B754C6"/>
    <w:rsid w:val="00CF792B"/>
    <w:rsid w:val="00D21B6C"/>
    <w:rsid w:val="00D45EE8"/>
    <w:rsid w:val="00D7307F"/>
    <w:rsid w:val="00D85929"/>
    <w:rsid w:val="00D93688"/>
    <w:rsid w:val="00DB6609"/>
    <w:rsid w:val="00E32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11EA2B"/>
  <w15:chartTrackingRefBased/>
  <w15:docId w15:val="{83E19812-7046-400E-AD99-468006A93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6609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985F7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B6609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DB6609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CF792B"/>
    <w:pPr>
      <w:spacing w:before="100" w:beforeAutospacing="1" w:after="100" w:afterAutospacing="1" w:line="240" w:lineRule="auto"/>
    </w:pPr>
    <w:rPr>
      <w:rFonts w:ascii="Times" w:eastAsiaTheme="minorEastAsia" w:hAnsi="Times" w:cs="Times New Roman"/>
      <w:sz w:val="20"/>
      <w:szCs w:val="20"/>
    </w:rPr>
  </w:style>
  <w:style w:type="character" w:customStyle="1" w:styleId="gmail-il">
    <w:name w:val="gmail-il"/>
    <w:basedOn w:val="DefaultParagraphFont"/>
    <w:rsid w:val="00D85929"/>
  </w:style>
  <w:style w:type="character" w:customStyle="1" w:styleId="Heading1Char">
    <w:name w:val="Heading 1 Char"/>
    <w:basedOn w:val="DefaultParagraphFont"/>
    <w:link w:val="Heading1"/>
    <w:uiPriority w:val="9"/>
    <w:rsid w:val="00985F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58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9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tteryat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riley@emailbrave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1.png@01D43EBC.FF2D0020" TargetMode="External"/><Relationship Id="rId11" Type="http://schemas.openxmlformats.org/officeDocument/2006/relationships/hyperlink" Target="https://twitter.com/batteryatl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www.instagram.com/batteryat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acebook.com/batteryat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423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Shaye</dc:creator>
  <cp:keywords/>
  <dc:description/>
  <cp:lastModifiedBy>Shaye</cp:lastModifiedBy>
  <cp:revision>23</cp:revision>
  <dcterms:created xsi:type="dcterms:W3CDTF">2019-12-23T22:36:00Z</dcterms:created>
  <dcterms:modified xsi:type="dcterms:W3CDTF">2020-02-07T19:12:00Z</dcterms:modified>
</cp:coreProperties>
</file>